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D6C7A" w14:textId="0244A87C" w:rsidR="001C2DE0" w:rsidRDefault="001C2DE0" w:rsidP="00982418">
      <w:r>
        <w:rPr>
          <w:rFonts w:hint="eastAsia"/>
        </w:rPr>
        <w:t>記事①</w:t>
      </w:r>
    </w:p>
    <w:p w14:paraId="0A4276CA" w14:textId="77777777" w:rsidR="004A188C" w:rsidRDefault="004A188C" w:rsidP="004A188C">
      <w:pPr>
        <w:pStyle w:val="aa"/>
        <w:rPr>
          <w:rFonts w:asciiTheme="minorHAnsi" w:eastAsiaTheme="minorEastAsia" w:hAnsiTheme="minorHAnsi" w:cstheme="minorBidi"/>
          <w:b w:val="0"/>
          <w:sz w:val="21"/>
          <w:szCs w:val="22"/>
        </w:rPr>
      </w:pPr>
    </w:p>
    <w:p w14:paraId="698907FE" w14:textId="32D3D789" w:rsidR="004A188C" w:rsidRDefault="004A188C" w:rsidP="004A188C">
      <w:pPr>
        <w:pStyle w:val="aa"/>
        <w:ind w:firstLineChars="100" w:firstLine="206"/>
        <w:rPr>
          <w:rFonts w:asciiTheme="majorEastAsia" w:eastAsiaTheme="majorEastAsia" w:hAnsiTheme="majorEastAsia"/>
          <w:sz w:val="21"/>
          <w:szCs w:val="21"/>
        </w:rPr>
      </w:pPr>
      <w:r w:rsidRPr="004A188C">
        <w:rPr>
          <w:rFonts w:asciiTheme="majorEastAsia" w:eastAsiaTheme="majorEastAsia" w:hAnsiTheme="majorEastAsia" w:hint="eastAsia"/>
          <w:sz w:val="21"/>
          <w:szCs w:val="21"/>
        </w:rPr>
        <w:t>令和８年度保育所・こども園等の入所・入園申込み受付がはじまります。</w:t>
      </w:r>
    </w:p>
    <w:p w14:paraId="0400666F" w14:textId="322EA5B5" w:rsidR="004A188C" w:rsidRPr="004A188C" w:rsidRDefault="004A188C" w:rsidP="004A188C">
      <w:pPr>
        <w:pStyle w:val="aa"/>
        <w:ind w:firstLineChars="100" w:firstLine="210"/>
        <w:jc w:val="right"/>
        <w:rPr>
          <w:rFonts w:asciiTheme="majorEastAsia" w:eastAsiaTheme="majorEastAsia" w:hAnsiTheme="majorEastAsia"/>
          <w:b w:val="0"/>
          <w:sz w:val="21"/>
          <w:szCs w:val="21"/>
        </w:rPr>
      </w:pPr>
      <w:r w:rsidRPr="004A188C">
        <w:rPr>
          <w:rFonts w:hint="eastAsia"/>
          <w:b w:val="0"/>
          <w:sz w:val="21"/>
          <w:szCs w:val="21"/>
        </w:rPr>
        <w:t xml:space="preserve">保健福祉課　</w:t>
      </w:r>
      <w:r w:rsidRPr="004A188C">
        <w:rPr>
          <w:rFonts w:hint="eastAsia"/>
          <w:b w:val="0"/>
          <w:sz w:val="21"/>
          <w:szCs w:val="21"/>
        </w:rPr>
        <w:t>TEL</w:t>
      </w:r>
      <w:r w:rsidRPr="004A188C">
        <w:rPr>
          <w:rFonts w:hint="eastAsia"/>
          <w:b w:val="0"/>
          <w:sz w:val="21"/>
          <w:szCs w:val="21"/>
        </w:rPr>
        <w:t>（５８）８２０３</w:t>
      </w:r>
    </w:p>
    <w:p w14:paraId="490477BC" w14:textId="77777777" w:rsidR="004A188C" w:rsidRPr="00C23520" w:rsidRDefault="004A188C" w:rsidP="004A188C">
      <w:pPr>
        <w:rPr>
          <w:szCs w:val="21"/>
        </w:rPr>
      </w:pPr>
    </w:p>
    <w:p w14:paraId="4B7246AE" w14:textId="77777777" w:rsidR="004A188C" w:rsidRDefault="004A188C" w:rsidP="004A188C">
      <w:pPr>
        <w:ind w:firstLineChars="100" w:firstLine="210"/>
        <w:rPr>
          <w:szCs w:val="21"/>
        </w:rPr>
      </w:pPr>
      <w:r w:rsidRPr="00C23520">
        <w:rPr>
          <w:rFonts w:hint="eastAsia"/>
          <w:szCs w:val="21"/>
        </w:rPr>
        <w:t>保育所【外城田・田丸・有田・下外城田（認定こども園含む）】の入所申込みを次のとおり受付けます。また、町外の認定こども園等への入園についても、町への申込みが必要です。</w:t>
      </w:r>
    </w:p>
    <w:p w14:paraId="7A0E63D0" w14:textId="77777777" w:rsidR="004A188C" w:rsidRDefault="004A188C" w:rsidP="004A188C">
      <w:pPr>
        <w:ind w:firstLineChars="100" w:firstLine="210"/>
        <w:rPr>
          <w:szCs w:val="21"/>
        </w:rPr>
      </w:pPr>
      <w:r>
        <w:rPr>
          <w:rFonts w:hint="eastAsia"/>
          <w:szCs w:val="21"/>
        </w:rPr>
        <w:t>※</w:t>
      </w:r>
      <w:r w:rsidRPr="00C23520">
        <w:rPr>
          <w:rFonts w:hint="eastAsia"/>
          <w:szCs w:val="21"/>
        </w:rPr>
        <w:t>ただし町立保育所との重複申込みはできません</w:t>
      </w:r>
    </w:p>
    <w:p w14:paraId="15182444" w14:textId="77777777" w:rsidR="004A188C" w:rsidRPr="00C23520" w:rsidRDefault="004A188C" w:rsidP="004A188C">
      <w:pPr>
        <w:ind w:firstLineChars="100" w:firstLine="210"/>
        <w:rPr>
          <w:szCs w:val="21"/>
        </w:rPr>
      </w:pPr>
    </w:p>
    <w:p w14:paraId="5A34085D" w14:textId="77777777" w:rsidR="004A188C" w:rsidRPr="00AB1C96" w:rsidRDefault="004A188C" w:rsidP="004A188C">
      <w:pPr>
        <w:rPr>
          <w:rFonts w:asciiTheme="majorEastAsia" w:eastAsiaTheme="majorEastAsia" w:hAnsiTheme="majorEastAsia"/>
          <w:szCs w:val="21"/>
        </w:rPr>
      </w:pPr>
      <w:r w:rsidRPr="00C23520">
        <w:rPr>
          <w:rFonts w:asciiTheme="majorEastAsia" w:eastAsiaTheme="majorEastAsia" w:hAnsiTheme="majorEastAsia" w:hint="eastAsia"/>
          <w:szCs w:val="21"/>
        </w:rPr>
        <w:t>【対象児</w:t>
      </w:r>
      <w:r w:rsidRPr="00AB1C96">
        <w:rPr>
          <w:rFonts w:asciiTheme="majorEastAsia" w:eastAsiaTheme="majorEastAsia" w:hAnsiTheme="majorEastAsia" w:hint="eastAsia"/>
          <w:szCs w:val="21"/>
        </w:rPr>
        <w:t>童】</w:t>
      </w:r>
    </w:p>
    <w:p w14:paraId="1931B273" w14:textId="77777777" w:rsidR="004A188C" w:rsidRPr="00AB1C96" w:rsidRDefault="004A188C" w:rsidP="004A188C">
      <w:pPr>
        <w:rPr>
          <w:szCs w:val="21"/>
        </w:rPr>
      </w:pPr>
      <w:r w:rsidRPr="00AB1C96">
        <w:rPr>
          <w:rFonts w:hint="eastAsia"/>
          <w:szCs w:val="21"/>
        </w:rPr>
        <w:t>・入所年齢　６ヵ月児～就学までの児童</w:t>
      </w:r>
    </w:p>
    <w:p w14:paraId="2297B760" w14:textId="77777777" w:rsidR="004A188C" w:rsidRPr="00AB1C96" w:rsidRDefault="004A188C" w:rsidP="004A188C">
      <w:pPr>
        <w:ind w:firstLineChars="100" w:firstLine="210"/>
        <w:rPr>
          <w:szCs w:val="21"/>
        </w:rPr>
      </w:pPr>
      <w:r w:rsidRPr="00AB1C96">
        <w:rPr>
          <w:rFonts w:hint="eastAsia"/>
          <w:szCs w:val="21"/>
        </w:rPr>
        <w:t>ただし、０歳児は外城田保育所で実施</w:t>
      </w:r>
    </w:p>
    <w:p w14:paraId="3162B04C" w14:textId="77777777" w:rsidR="004A188C" w:rsidRPr="00C23520" w:rsidRDefault="004A188C" w:rsidP="004A188C">
      <w:pPr>
        <w:rPr>
          <w:rFonts w:asciiTheme="majorEastAsia" w:eastAsiaTheme="majorEastAsia" w:hAnsiTheme="majorEastAsia"/>
          <w:szCs w:val="21"/>
        </w:rPr>
      </w:pPr>
      <w:r w:rsidRPr="00C23520">
        <w:rPr>
          <w:rFonts w:asciiTheme="majorEastAsia" w:eastAsiaTheme="majorEastAsia" w:hAnsiTheme="majorEastAsia" w:hint="eastAsia"/>
          <w:szCs w:val="21"/>
        </w:rPr>
        <w:t>【申込期間】</w:t>
      </w:r>
    </w:p>
    <w:p w14:paraId="321225F5" w14:textId="77777777" w:rsidR="004A188C" w:rsidRPr="00C23520" w:rsidRDefault="004A188C" w:rsidP="004A188C">
      <w:pPr>
        <w:rPr>
          <w:szCs w:val="21"/>
        </w:rPr>
      </w:pPr>
      <w:r w:rsidRPr="00C23520">
        <w:rPr>
          <w:rFonts w:asciiTheme="majorEastAsia" w:eastAsiaTheme="majorEastAsia" w:hAnsiTheme="majorEastAsia" w:hint="eastAsia"/>
          <w:szCs w:val="21"/>
        </w:rPr>
        <w:t>日にち</w:t>
      </w:r>
      <w:r w:rsidRPr="00C23520">
        <w:rPr>
          <w:rFonts w:hint="eastAsia"/>
          <w:szCs w:val="21"/>
        </w:rPr>
        <w:t>：</w:t>
      </w:r>
      <w:r w:rsidRPr="00E05DC1">
        <w:rPr>
          <w:rFonts w:ascii="ＭＳ 明朝" w:hAnsi="ＭＳ 明朝" w:cs="ＭＳ 明朝" w:hint="eastAsia"/>
          <w:szCs w:val="21"/>
        </w:rPr>
        <w:t>１０</w:t>
      </w:r>
      <w:r w:rsidRPr="00E05DC1">
        <w:rPr>
          <w:szCs w:val="21"/>
        </w:rPr>
        <w:t>月</w:t>
      </w:r>
      <w:r w:rsidRPr="00E05DC1">
        <w:rPr>
          <w:rFonts w:hint="eastAsia"/>
          <w:szCs w:val="21"/>
        </w:rPr>
        <w:t>８</w:t>
      </w:r>
      <w:r w:rsidRPr="00E05DC1">
        <w:rPr>
          <w:szCs w:val="21"/>
        </w:rPr>
        <w:t>日（</w:t>
      </w:r>
      <w:r w:rsidRPr="00E05DC1">
        <w:rPr>
          <w:rFonts w:hint="eastAsia"/>
          <w:szCs w:val="21"/>
        </w:rPr>
        <w:t>水）～１０日（金）</w:t>
      </w:r>
    </w:p>
    <w:p w14:paraId="7D46F361" w14:textId="77777777" w:rsidR="004A188C" w:rsidRPr="00C23520" w:rsidRDefault="004A188C" w:rsidP="004A188C">
      <w:pPr>
        <w:rPr>
          <w:szCs w:val="21"/>
        </w:rPr>
      </w:pPr>
      <w:r w:rsidRPr="00C23520">
        <w:rPr>
          <w:rFonts w:asciiTheme="majorEastAsia" w:eastAsiaTheme="majorEastAsia" w:hAnsiTheme="majorEastAsia" w:hint="eastAsia"/>
          <w:szCs w:val="21"/>
        </w:rPr>
        <w:t>時　間</w:t>
      </w:r>
      <w:r w:rsidRPr="00C23520">
        <w:rPr>
          <w:rFonts w:hint="eastAsia"/>
          <w:szCs w:val="21"/>
        </w:rPr>
        <w:t>：午前</w:t>
      </w:r>
      <w:r>
        <w:rPr>
          <w:rFonts w:hint="eastAsia"/>
          <w:szCs w:val="21"/>
        </w:rPr>
        <w:t>８</w:t>
      </w:r>
      <w:r w:rsidRPr="00C23520">
        <w:rPr>
          <w:rFonts w:hint="eastAsia"/>
          <w:szCs w:val="21"/>
        </w:rPr>
        <w:t>時</w:t>
      </w:r>
      <w:r>
        <w:rPr>
          <w:rFonts w:hint="eastAsia"/>
          <w:szCs w:val="21"/>
        </w:rPr>
        <w:t>３０</w:t>
      </w:r>
      <w:r w:rsidRPr="00C23520">
        <w:rPr>
          <w:rFonts w:hint="eastAsia"/>
          <w:szCs w:val="21"/>
        </w:rPr>
        <w:t>分～午後</w:t>
      </w:r>
      <w:r>
        <w:rPr>
          <w:rFonts w:hint="eastAsia"/>
          <w:szCs w:val="21"/>
        </w:rPr>
        <w:t>５</w:t>
      </w:r>
      <w:r w:rsidRPr="00C23520">
        <w:rPr>
          <w:rFonts w:hint="eastAsia"/>
          <w:szCs w:val="21"/>
        </w:rPr>
        <w:t>時</w:t>
      </w:r>
      <w:r>
        <w:rPr>
          <w:rFonts w:hint="eastAsia"/>
          <w:szCs w:val="21"/>
        </w:rPr>
        <w:t>３０分</w:t>
      </w:r>
    </w:p>
    <w:p w14:paraId="25F3C61A" w14:textId="77777777" w:rsidR="004A188C" w:rsidRPr="00C23520" w:rsidRDefault="004A188C" w:rsidP="004A188C">
      <w:pPr>
        <w:rPr>
          <w:rFonts w:asciiTheme="majorEastAsia" w:eastAsiaTheme="majorEastAsia" w:hAnsiTheme="majorEastAsia"/>
          <w:szCs w:val="21"/>
        </w:rPr>
      </w:pPr>
      <w:r w:rsidRPr="00C23520">
        <w:rPr>
          <w:rFonts w:asciiTheme="majorEastAsia" w:eastAsiaTheme="majorEastAsia" w:hAnsiTheme="majorEastAsia" w:hint="eastAsia"/>
          <w:szCs w:val="21"/>
        </w:rPr>
        <w:t>【保育の必要な事由】</w:t>
      </w:r>
    </w:p>
    <w:p w14:paraId="1403A2A6" w14:textId="77777777" w:rsidR="004A188C" w:rsidRPr="00C23520" w:rsidRDefault="004A188C" w:rsidP="004A188C">
      <w:pPr>
        <w:ind w:firstLineChars="100" w:firstLine="210"/>
        <w:rPr>
          <w:szCs w:val="21"/>
        </w:rPr>
      </w:pPr>
      <w:r w:rsidRPr="00C23520">
        <w:rPr>
          <w:rFonts w:hint="eastAsia"/>
          <w:szCs w:val="21"/>
        </w:rPr>
        <w:t>児童</w:t>
      </w:r>
      <w:bookmarkStart w:id="0" w:name="_GoBack"/>
      <w:bookmarkEnd w:id="0"/>
      <w:r w:rsidRPr="00C23520">
        <w:rPr>
          <w:rFonts w:hint="eastAsia"/>
          <w:szCs w:val="21"/>
        </w:rPr>
        <w:t>の保護者のいずれもが次のいずれかに該当することにより保育することができない場合に限ります。</w:t>
      </w:r>
    </w:p>
    <w:p w14:paraId="6A836D8E" w14:textId="77777777" w:rsidR="004A188C" w:rsidRPr="00C23520" w:rsidRDefault="004A188C" w:rsidP="004A188C">
      <w:pPr>
        <w:rPr>
          <w:szCs w:val="21"/>
        </w:rPr>
      </w:pPr>
      <w:r w:rsidRPr="00C23520">
        <w:rPr>
          <w:rFonts w:hint="eastAsia"/>
          <w:szCs w:val="21"/>
        </w:rPr>
        <w:t>①就労</w:t>
      </w:r>
    </w:p>
    <w:p w14:paraId="4F0EC3B7" w14:textId="77777777" w:rsidR="004A188C" w:rsidRPr="00C23520" w:rsidRDefault="004A188C" w:rsidP="004A188C">
      <w:pPr>
        <w:rPr>
          <w:szCs w:val="21"/>
        </w:rPr>
      </w:pPr>
      <w:r w:rsidRPr="00C23520">
        <w:rPr>
          <w:rFonts w:hint="eastAsia"/>
          <w:szCs w:val="21"/>
        </w:rPr>
        <w:t>②妊娠・出産</w:t>
      </w:r>
    </w:p>
    <w:p w14:paraId="0477293D" w14:textId="77777777" w:rsidR="004A188C" w:rsidRPr="00C23520" w:rsidRDefault="004A188C" w:rsidP="004A188C">
      <w:pPr>
        <w:rPr>
          <w:szCs w:val="21"/>
        </w:rPr>
      </w:pPr>
      <w:r w:rsidRPr="00C23520">
        <w:rPr>
          <w:rFonts w:hint="eastAsia"/>
          <w:szCs w:val="21"/>
        </w:rPr>
        <w:t>③保護者の疾病・障害</w:t>
      </w:r>
    </w:p>
    <w:p w14:paraId="6A75AFE5" w14:textId="77777777" w:rsidR="004A188C" w:rsidRPr="00C23520" w:rsidRDefault="004A188C" w:rsidP="004A188C">
      <w:pPr>
        <w:rPr>
          <w:szCs w:val="21"/>
        </w:rPr>
      </w:pPr>
      <w:r w:rsidRPr="00C23520">
        <w:rPr>
          <w:rFonts w:hint="eastAsia"/>
          <w:szCs w:val="21"/>
        </w:rPr>
        <w:t>④同居または長期間入院等をしている親族の常時介護・看護</w:t>
      </w:r>
    </w:p>
    <w:p w14:paraId="3FE9E0DF" w14:textId="77777777" w:rsidR="004A188C" w:rsidRPr="00C23520" w:rsidRDefault="004A188C" w:rsidP="004A188C">
      <w:pPr>
        <w:rPr>
          <w:szCs w:val="21"/>
        </w:rPr>
      </w:pPr>
      <w:r w:rsidRPr="00C23520">
        <w:rPr>
          <w:rFonts w:hint="eastAsia"/>
          <w:szCs w:val="21"/>
        </w:rPr>
        <w:t>⑤災害復旧にあたっていること</w:t>
      </w:r>
    </w:p>
    <w:p w14:paraId="0A64AE72" w14:textId="77777777" w:rsidR="004A188C" w:rsidRPr="00C23520" w:rsidRDefault="004A188C" w:rsidP="004A188C">
      <w:pPr>
        <w:rPr>
          <w:szCs w:val="21"/>
        </w:rPr>
      </w:pPr>
      <w:r w:rsidRPr="00C23520">
        <w:rPr>
          <w:rFonts w:hint="eastAsia"/>
          <w:szCs w:val="21"/>
        </w:rPr>
        <w:t>⑥求職活動（起業準備を含む）を継続的に行っていること…認定期間は、認定開始から</w:t>
      </w:r>
      <w:r>
        <w:rPr>
          <w:rFonts w:hint="eastAsia"/>
          <w:szCs w:val="21"/>
        </w:rPr>
        <w:t>９０</w:t>
      </w:r>
      <w:r w:rsidRPr="00C23520">
        <w:rPr>
          <w:rFonts w:hint="eastAsia"/>
          <w:szCs w:val="21"/>
        </w:rPr>
        <w:t>日を経過する日の月末まで</w:t>
      </w:r>
    </w:p>
    <w:p w14:paraId="53850050" w14:textId="77777777" w:rsidR="004A188C" w:rsidRPr="00C23520" w:rsidRDefault="004A188C" w:rsidP="004A188C">
      <w:pPr>
        <w:rPr>
          <w:szCs w:val="21"/>
        </w:rPr>
      </w:pPr>
      <w:r w:rsidRPr="00C23520">
        <w:rPr>
          <w:rFonts w:hint="eastAsia"/>
          <w:szCs w:val="21"/>
        </w:rPr>
        <w:t>⑦就学（職業訓練校等における職業訓練を含む）</w:t>
      </w:r>
    </w:p>
    <w:p w14:paraId="3069E00B" w14:textId="77777777" w:rsidR="004A188C" w:rsidRPr="00C23520" w:rsidRDefault="004A188C" w:rsidP="004A188C">
      <w:pPr>
        <w:rPr>
          <w:szCs w:val="21"/>
        </w:rPr>
      </w:pPr>
      <w:r w:rsidRPr="00C23520">
        <w:rPr>
          <w:rFonts w:hint="eastAsia"/>
          <w:szCs w:val="21"/>
        </w:rPr>
        <w:t>⑧虐待やＤＶのおそれがあること</w:t>
      </w:r>
    </w:p>
    <w:p w14:paraId="68C4DDCF" w14:textId="77777777" w:rsidR="004A188C" w:rsidRPr="00C23520" w:rsidRDefault="004A188C" w:rsidP="004A188C">
      <w:pPr>
        <w:rPr>
          <w:szCs w:val="21"/>
        </w:rPr>
      </w:pPr>
      <w:r w:rsidRPr="00C23520">
        <w:rPr>
          <w:rFonts w:hint="eastAsia"/>
          <w:szCs w:val="21"/>
        </w:rPr>
        <w:t>⑨育児休業取得中に、すでに保育を利用している子どもがいて継続利用が必要であること</w:t>
      </w:r>
    </w:p>
    <w:p w14:paraId="637E49E7" w14:textId="77777777" w:rsidR="004A188C" w:rsidRPr="00C23520" w:rsidRDefault="004A188C" w:rsidP="004A188C">
      <w:pPr>
        <w:rPr>
          <w:szCs w:val="21"/>
        </w:rPr>
      </w:pPr>
      <w:r w:rsidRPr="00C23520">
        <w:rPr>
          <w:rFonts w:hint="eastAsia"/>
          <w:szCs w:val="21"/>
        </w:rPr>
        <w:t>⑩その他、</w:t>
      </w:r>
      <w:r>
        <w:rPr>
          <w:rFonts w:hint="eastAsia"/>
          <w:szCs w:val="21"/>
        </w:rPr>
        <w:t>上記</w:t>
      </w:r>
      <w:r w:rsidRPr="00C23520">
        <w:rPr>
          <w:rFonts w:hint="eastAsia"/>
          <w:szCs w:val="21"/>
        </w:rPr>
        <w:t>に類する状態として町が認める場合</w:t>
      </w:r>
    </w:p>
    <w:p w14:paraId="7EE61ED9" w14:textId="77777777" w:rsidR="004A188C" w:rsidRPr="00C23520" w:rsidRDefault="004A188C" w:rsidP="004A188C">
      <w:pPr>
        <w:rPr>
          <w:rFonts w:asciiTheme="majorEastAsia" w:eastAsiaTheme="majorEastAsia" w:hAnsiTheme="majorEastAsia"/>
          <w:szCs w:val="21"/>
        </w:rPr>
      </w:pPr>
      <w:r w:rsidRPr="00C23520">
        <w:rPr>
          <w:rFonts w:asciiTheme="majorEastAsia" w:eastAsiaTheme="majorEastAsia" w:hAnsiTheme="majorEastAsia" w:hint="eastAsia"/>
          <w:szCs w:val="21"/>
        </w:rPr>
        <w:t>【申込方法】</w:t>
      </w:r>
    </w:p>
    <w:p w14:paraId="5D3A554E" w14:textId="77777777" w:rsidR="004A188C" w:rsidRPr="00C23520" w:rsidRDefault="004A188C" w:rsidP="004A188C">
      <w:pPr>
        <w:ind w:firstLineChars="100" w:firstLine="210"/>
        <w:rPr>
          <w:szCs w:val="21"/>
        </w:rPr>
      </w:pPr>
      <w:r w:rsidRPr="00C23520">
        <w:rPr>
          <w:rFonts w:hint="eastAsia"/>
          <w:szCs w:val="21"/>
        </w:rPr>
        <w:t>保育所への入所は</w:t>
      </w:r>
      <w:r>
        <w:rPr>
          <w:rFonts w:hint="eastAsia"/>
          <w:szCs w:val="21"/>
        </w:rPr>
        <w:t>直接</w:t>
      </w:r>
      <w:r w:rsidRPr="00C23520">
        <w:rPr>
          <w:rFonts w:hint="eastAsia"/>
          <w:szCs w:val="21"/>
        </w:rPr>
        <w:t>各保育所へ、</w:t>
      </w:r>
      <w:r>
        <w:rPr>
          <w:rFonts w:hint="eastAsia"/>
          <w:szCs w:val="21"/>
        </w:rPr>
        <w:t>町外の</w:t>
      </w:r>
      <w:r w:rsidRPr="00C23520">
        <w:rPr>
          <w:rFonts w:hint="eastAsia"/>
          <w:szCs w:val="21"/>
        </w:rPr>
        <w:t>認定こども園等への入園は保健福祉課へお申込みください。</w:t>
      </w:r>
      <w:r>
        <w:rPr>
          <w:rFonts w:hint="eastAsia"/>
          <w:szCs w:val="21"/>
        </w:rPr>
        <w:t>０</w:t>
      </w:r>
      <w:r w:rsidRPr="00C23520">
        <w:rPr>
          <w:rFonts w:hint="eastAsia"/>
          <w:szCs w:val="21"/>
        </w:rPr>
        <w:t>歳児の入所は、すべて外城田保育所で受付けます。また、入所申請書を保育所へ提出時、面接を行いますので、お子さんを同伴のうえ、お越しください。</w:t>
      </w:r>
    </w:p>
    <w:p w14:paraId="21E76F86" w14:textId="77777777" w:rsidR="004A188C" w:rsidRPr="00C23520" w:rsidRDefault="004A188C" w:rsidP="004A188C">
      <w:pPr>
        <w:rPr>
          <w:szCs w:val="21"/>
        </w:rPr>
      </w:pPr>
      <w:r w:rsidRPr="00C23520">
        <w:rPr>
          <w:rFonts w:hint="eastAsia"/>
          <w:szCs w:val="21"/>
        </w:rPr>
        <w:t>※申込多数の場合、ご希望の保育所とならない場合がありますのでご承知おきください。</w:t>
      </w:r>
    </w:p>
    <w:p w14:paraId="46AE2785" w14:textId="77777777" w:rsidR="004A188C" w:rsidRDefault="004A188C" w:rsidP="004A188C">
      <w:pPr>
        <w:rPr>
          <w:szCs w:val="21"/>
        </w:rPr>
      </w:pPr>
      <w:r w:rsidRPr="00C23520">
        <w:rPr>
          <w:rFonts w:asciiTheme="majorEastAsia" w:eastAsiaTheme="majorEastAsia" w:hAnsiTheme="majorEastAsia" w:hint="eastAsia"/>
          <w:szCs w:val="21"/>
        </w:rPr>
        <w:t>対　象</w:t>
      </w:r>
      <w:r w:rsidRPr="00C23520">
        <w:rPr>
          <w:rFonts w:hint="eastAsia"/>
          <w:szCs w:val="21"/>
        </w:rPr>
        <w:t>：</w:t>
      </w:r>
      <w:r>
        <w:rPr>
          <w:rFonts w:hint="eastAsia"/>
          <w:szCs w:val="21"/>
        </w:rPr>
        <w:t>令和８年度</w:t>
      </w:r>
      <w:r w:rsidRPr="00C23520">
        <w:rPr>
          <w:rFonts w:hint="eastAsia"/>
          <w:szCs w:val="21"/>
        </w:rPr>
        <w:t>に保育所・こども園等へ入所・入園を希望する方</w:t>
      </w:r>
    </w:p>
    <w:p w14:paraId="222EE9DE" w14:textId="77777777" w:rsidR="004A188C" w:rsidRPr="00C23520" w:rsidRDefault="004A188C" w:rsidP="004A188C">
      <w:pPr>
        <w:rPr>
          <w:szCs w:val="21"/>
        </w:rPr>
      </w:pPr>
      <w:r>
        <w:rPr>
          <w:rFonts w:hint="eastAsia"/>
          <w:szCs w:val="21"/>
        </w:rPr>
        <w:t>※令和８年度</w:t>
      </w:r>
      <w:r w:rsidRPr="00C23520">
        <w:rPr>
          <w:rFonts w:hint="eastAsia"/>
          <w:szCs w:val="21"/>
        </w:rPr>
        <w:t>途中から入所・入園を希望する方も含みます</w:t>
      </w:r>
    </w:p>
    <w:p w14:paraId="7CCEA73C" w14:textId="77777777" w:rsidR="004A188C" w:rsidRPr="00C23520" w:rsidRDefault="004A188C" w:rsidP="004A188C">
      <w:pPr>
        <w:rPr>
          <w:rFonts w:asciiTheme="majorEastAsia" w:eastAsiaTheme="majorEastAsia" w:hAnsiTheme="majorEastAsia"/>
          <w:szCs w:val="21"/>
        </w:rPr>
      </w:pPr>
      <w:r w:rsidRPr="00C23520">
        <w:rPr>
          <w:rFonts w:asciiTheme="majorEastAsia" w:eastAsiaTheme="majorEastAsia" w:hAnsiTheme="majorEastAsia" w:hint="eastAsia"/>
          <w:szCs w:val="21"/>
        </w:rPr>
        <w:lastRenderedPageBreak/>
        <w:t>【入所・</w:t>
      </w:r>
      <w:r w:rsidRPr="00C23520">
        <w:rPr>
          <w:rFonts w:asciiTheme="majorEastAsia" w:eastAsiaTheme="majorEastAsia" w:hAnsiTheme="majorEastAsia"/>
          <w:szCs w:val="21"/>
        </w:rPr>
        <w:t>入園に必要な主な書類</w:t>
      </w:r>
      <w:r w:rsidRPr="00C23520">
        <w:rPr>
          <w:rFonts w:asciiTheme="majorEastAsia" w:eastAsiaTheme="majorEastAsia" w:hAnsiTheme="majorEastAsia" w:hint="eastAsia"/>
          <w:szCs w:val="21"/>
        </w:rPr>
        <w:t>】</w:t>
      </w:r>
    </w:p>
    <w:p w14:paraId="1EF2B4D7" w14:textId="77777777" w:rsidR="004A188C" w:rsidRPr="00C23520" w:rsidRDefault="004A188C" w:rsidP="004A188C">
      <w:pPr>
        <w:rPr>
          <w:szCs w:val="21"/>
        </w:rPr>
      </w:pPr>
      <w:r w:rsidRPr="00C23520">
        <w:rPr>
          <w:rFonts w:hint="eastAsia"/>
          <w:szCs w:val="21"/>
        </w:rPr>
        <w:t>○入所申請書</w:t>
      </w:r>
    </w:p>
    <w:p w14:paraId="60106250" w14:textId="77777777" w:rsidR="004A188C" w:rsidRPr="00C23520" w:rsidRDefault="004A188C" w:rsidP="004A188C">
      <w:pPr>
        <w:rPr>
          <w:szCs w:val="21"/>
        </w:rPr>
      </w:pPr>
      <w:r>
        <w:rPr>
          <w:rFonts w:hint="eastAsia"/>
          <w:szCs w:val="21"/>
        </w:rPr>
        <w:t>○</w:t>
      </w:r>
      <w:r w:rsidRPr="00C23520">
        <w:rPr>
          <w:rFonts w:hint="eastAsia"/>
          <w:szCs w:val="21"/>
        </w:rPr>
        <w:t>児童の状況及び確認シート</w:t>
      </w:r>
    </w:p>
    <w:p w14:paraId="6F987877" w14:textId="77777777" w:rsidR="004A188C" w:rsidRPr="00C23520" w:rsidRDefault="004A188C" w:rsidP="004A188C">
      <w:pPr>
        <w:rPr>
          <w:szCs w:val="21"/>
        </w:rPr>
      </w:pPr>
      <w:r w:rsidRPr="00C23520">
        <w:rPr>
          <w:rFonts w:hint="eastAsia"/>
          <w:szCs w:val="21"/>
        </w:rPr>
        <w:t>○</w:t>
      </w:r>
      <w:r w:rsidRPr="00C23520">
        <w:rPr>
          <w:szCs w:val="21"/>
        </w:rPr>
        <w:t>就労証明書</w:t>
      </w:r>
      <w:r w:rsidRPr="00C23520">
        <w:rPr>
          <w:rFonts w:hint="eastAsia"/>
          <w:szCs w:val="21"/>
        </w:rPr>
        <w:t>（保育所・子育て支援室</w:t>
      </w:r>
      <w:r w:rsidRPr="0027613B">
        <w:rPr>
          <w:rFonts w:hint="eastAsia"/>
          <w:color w:val="000000" w:themeColor="text1"/>
          <w:szCs w:val="21"/>
        </w:rPr>
        <w:t>・</w:t>
      </w:r>
      <w:r w:rsidRPr="00C23520">
        <w:rPr>
          <w:rFonts w:hint="eastAsia"/>
          <w:szCs w:val="21"/>
        </w:rPr>
        <w:t>保健福祉課またはホームページから取得できます）</w:t>
      </w:r>
    </w:p>
    <w:p w14:paraId="47527287" w14:textId="77777777" w:rsidR="004A188C" w:rsidRPr="00C23520" w:rsidRDefault="004A188C" w:rsidP="004A188C">
      <w:pPr>
        <w:rPr>
          <w:szCs w:val="21"/>
        </w:rPr>
      </w:pPr>
      <w:r w:rsidRPr="00C23520">
        <w:rPr>
          <w:rFonts w:asciiTheme="majorEastAsia" w:eastAsiaTheme="majorEastAsia" w:hAnsiTheme="majorEastAsia" w:hint="eastAsia"/>
          <w:szCs w:val="21"/>
        </w:rPr>
        <w:t>問合せ先：</w:t>
      </w:r>
      <w:r w:rsidRPr="00C23520">
        <w:rPr>
          <w:rFonts w:hint="eastAsia"/>
          <w:szCs w:val="21"/>
        </w:rPr>
        <w:t>保健福祉課または各保育所</w:t>
      </w:r>
    </w:p>
    <w:p w14:paraId="41008447" w14:textId="77777777" w:rsidR="004A188C" w:rsidRPr="00C23520" w:rsidRDefault="004A188C" w:rsidP="004A188C">
      <w:pPr>
        <w:rPr>
          <w:szCs w:val="21"/>
        </w:rPr>
      </w:pPr>
      <w:r w:rsidRPr="00C23520">
        <w:rPr>
          <w:rFonts w:hint="eastAsia"/>
          <w:szCs w:val="21"/>
        </w:rPr>
        <w:t xml:space="preserve">　　　保健福祉課（５８）８２０３</w:t>
      </w:r>
    </w:p>
    <w:p w14:paraId="4BDF6C76" w14:textId="77777777" w:rsidR="004A188C" w:rsidRPr="00C23520" w:rsidRDefault="004A188C" w:rsidP="004A188C">
      <w:pPr>
        <w:rPr>
          <w:szCs w:val="21"/>
        </w:rPr>
      </w:pPr>
      <w:r w:rsidRPr="00C23520">
        <w:rPr>
          <w:rFonts w:hint="eastAsia"/>
          <w:szCs w:val="21"/>
        </w:rPr>
        <w:t xml:space="preserve">　　　外城田　　（５８）３９２５</w:t>
      </w:r>
    </w:p>
    <w:p w14:paraId="5550CE72" w14:textId="77777777" w:rsidR="004A188C" w:rsidRPr="00C23520" w:rsidRDefault="004A188C" w:rsidP="004A188C">
      <w:pPr>
        <w:rPr>
          <w:szCs w:val="21"/>
        </w:rPr>
      </w:pPr>
      <w:r w:rsidRPr="00C23520">
        <w:rPr>
          <w:rFonts w:hint="eastAsia"/>
          <w:szCs w:val="21"/>
        </w:rPr>
        <w:t xml:space="preserve">　　　田　丸　　（５８）３０７７</w:t>
      </w:r>
    </w:p>
    <w:p w14:paraId="180CD49E" w14:textId="77777777" w:rsidR="004A188C" w:rsidRPr="00C23520" w:rsidRDefault="004A188C" w:rsidP="004A188C">
      <w:pPr>
        <w:rPr>
          <w:szCs w:val="21"/>
        </w:rPr>
      </w:pPr>
      <w:r w:rsidRPr="00C23520">
        <w:rPr>
          <w:rFonts w:hint="eastAsia"/>
          <w:szCs w:val="21"/>
        </w:rPr>
        <w:t xml:space="preserve">　　　有　田　　（５８）４４１１</w:t>
      </w:r>
    </w:p>
    <w:p w14:paraId="3F4565C6" w14:textId="77777777" w:rsidR="004A188C" w:rsidRDefault="004A188C" w:rsidP="004A188C">
      <w:pPr>
        <w:rPr>
          <w:szCs w:val="21"/>
        </w:rPr>
      </w:pPr>
      <w:r w:rsidRPr="00C23520">
        <w:rPr>
          <w:rFonts w:hint="eastAsia"/>
          <w:szCs w:val="21"/>
        </w:rPr>
        <w:t xml:space="preserve">　　　下外城田　（５８）４９３２</w:t>
      </w:r>
    </w:p>
    <w:p w14:paraId="78437A2B" w14:textId="4D8E5CC0" w:rsidR="002837C0" w:rsidRPr="002837C0" w:rsidRDefault="002837C0" w:rsidP="004A188C">
      <w:pPr>
        <w:pStyle w:val="aa"/>
        <w:ind w:left="303" w:hangingChars="147" w:hanging="303"/>
        <w:rPr>
          <w:rFonts w:asciiTheme="minorHAnsi" w:eastAsiaTheme="minorHAnsi" w:hAnsiTheme="minorHAnsi"/>
          <w:sz w:val="21"/>
          <w:szCs w:val="21"/>
        </w:rPr>
      </w:pPr>
    </w:p>
    <w:p w14:paraId="0638F039" w14:textId="3B9E36C4" w:rsidR="00EC4FED" w:rsidRDefault="00EC4FED"/>
    <w:p w14:paraId="3FA7D23F" w14:textId="77777777" w:rsidR="002837C0" w:rsidRPr="002837C0" w:rsidRDefault="002837C0"/>
    <w:p w14:paraId="68468B90" w14:textId="72442A01" w:rsidR="001C2DE0" w:rsidRDefault="001C2DE0">
      <w:r>
        <w:rPr>
          <w:rFonts w:hint="eastAsia"/>
        </w:rPr>
        <w:t>記事②</w:t>
      </w:r>
    </w:p>
    <w:p w14:paraId="3C0C54EF" w14:textId="4023364E" w:rsidR="001C2DE0" w:rsidRDefault="001C2DE0"/>
    <w:p w14:paraId="21E7343E" w14:textId="3C2E6D92" w:rsidR="001C2DE0" w:rsidRPr="001C2DE0" w:rsidRDefault="001C2DE0">
      <w:pPr>
        <w:rPr>
          <w:b/>
          <w:bCs/>
        </w:rPr>
      </w:pPr>
      <w:r>
        <w:rPr>
          <w:rFonts w:hint="eastAsia"/>
        </w:rPr>
        <w:t xml:space="preserve">　　</w:t>
      </w:r>
      <w:r w:rsidRPr="001C2DE0">
        <w:rPr>
          <w:rFonts w:hint="eastAsia"/>
          <w:b/>
          <w:bCs/>
        </w:rPr>
        <w:t>9月10日は下水道の日</w:t>
      </w:r>
    </w:p>
    <w:p w14:paraId="3D189543" w14:textId="52CD9CCB" w:rsidR="001C2DE0" w:rsidRDefault="001C2DE0" w:rsidP="001C2DE0">
      <w:pPr>
        <w:jc w:val="right"/>
      </w:pPr>
      <w:r>
        <w:rPr>
          <w:rFonts w:hint="eastAsia"/>
        </w:rPr>
        <w:t>上下水道課　TEL（58）8207</w:t>
      </w:r>
    </w:p>
    <w:p w14:paraId="350508BD" w14:textId="1D2D1134" w:rsidR="001C2DE0" w:rsidRDefault="001C2DE0" w:rsidP="001C2DE0">
      <w:pPr>
        <w:jc w:val="left"/>
      </w:pPr>
    </w:p>
    <w:p w14:paraId="64F9C9DC" w14:textId="307AF936" w:rsidR="001C2DE0" w:rsidRPr="001C2DE0" w:rsidRDefault="001C2DE0" w:rsidP="001C2DE0">
      <w:pPr>
        <w:jc w:val="left"/>
        <w:rPr>
          <w:b/>
          <w:bCs/>
        </w:rPr>
      </w:pPr>
      <w:r w:rsidRPr="001C2DE0">
        <w:rPr>
          <w:rFonts w:hint="eastAsia"/>
          <w:b/>
          <w:bCs/>
        </w:rPr>
        <w:t>下水道の全国的な普及を図るため、毎年</w:t>
      </w:r>
      <w:r w:rsidR="00EC4FED">
        <w:rPr>
          <w:rFonts w:hint="eastAsia"/>
          <w:b/>
          <w:bCs/>
        </w:rPr>
        <w:t>9</w:t>
      </w:r>
      <w:r w:rsidRPr="001C2DE0">
        <w:rPr>
          <w:rFonts w:hint="eastAsia"/>
          <w:b/>
          <w:bCs/>
        </w:rPr>
        <w:t>月</w:t>
      </w:r>
      <w:r w:rsidR="00EC4FED">
        <w:rPr>
          <w:rFonts w:hint="eastAsia"/>
          <w:b/>
          <w:bCs/>
        </w:rPr>
        <w:t>10</w:t>
      </w:r>
      <w:r w:rsidRPr="001C2DE0">
        <w:rPr>
          <w:rFonts w:hint="eastAsia"/>
          <w:b/>
          <w:bCs/>
        </w:rPr>
        <w:t>日は「下水道の日」として全国で様々なＰＲが行われています。</w:t>
      </w:r>
    </w:p>
    <w:p w14:paraId="7F7E2427" w14:textId="769F6FF7" w:rsidR="001C2DE0" w:rsidRDefault="001C2DE0" w:rsidP="001C2DE0">
      <w:pPr>
        <w:jc w:val="left"/>
      </w:pPr>
      <w:r>
        <w:rPr>
          <w:rFonts w:hint="eastAsia"/>
        </w:rPr>
        <w:t>下水道は公衆衛生の向上、公共用水域の水質保全等を目的として整備されています。現在では整備区域内にお住いの方の約</w:t>
      </w:r>
      <w:r>
        <w:t>97％が下水道をご利用できるようになりました。</w:t>
      </w:r>
      <w:r>
        <w:rPr>
          <w:rFonts w:hint="eastAsia"/>
        </w:rPr>
        <w:t>下水道の目的を達成するためには、町民のみなさんの下水道への接続が必要不可欠です。</w:t>
      </w:r>
    </w:p>
    <w:p w14:paraId="16037A38" w14:textId="445B0BF9" w:rsidR="001C2DE0" w:rsidRDefault="001C2DE0" w:rsidP="001C2DE0">
      <w:pPr>
        <w:jc w:val="left"/>
      </w:pPr>
      <w:r>
        <w:rPr>
          <w:rFonts w:hint="eastAsia"/>
        </w:rPr>
        <w:t>町の下水道に流せるのは、台所・洗濯・お風呂・トイレ等からの排水で、雨水は流せません。また、ティッシュペーパーや食用油を流してしまうと、排水が詰まり逆流する恐れがあるので絶対に流さないでください。昨年度は異物の混入により下水道管が閉塞したり、ポンプが故障する被害が９件発生しました。中にはマンホールから汚水があふれ出す被害もありました。快適に下水道をご利用いただくため、正しい使用にご協力をお願いします。</w:t>
      </w:r>
    </w:p>
    <w:p w14:paraId="74A917CF" w14:textId="398A7A75" w:rsidR="001C2DE0" w:rsidRPr="001C2DE0" w:rsidRDefault="001C2DE0" w:rsidP="001C2DE0">
      <w:pPr>
        <w:jc w:val="left"/>
      </w:pPr>
      <w:r>
        <w:rPr>
          <w:noProof/>
        </w:rPr>
        <w:drawing>
          <wp:anchor distT="0" distB="0" distL="114300" distR="114300" simplePos="0" relativeHeight="251668480" behindDoc="1" locked="0" layoutInCell="1" allowOverlap="1" wp14:anchorId="478D930E" wp14:editId="4ED08F4C">
            <wp:simplePos x="0" y="0"/>
            <wp:positionH relativeFrom="column">
              <wp:posOffset>2790825</wp:posOffset>
            </wp:positionH>
            <wp:positionV relativeFrom="paragraph">
              <wp:posOffset>190500</wp:posOffset>
            </wp:positionV>
            <wp:extent cx="1303020" cy="1744149"/>
            <wp:effectExtent l="0" t="0" r="0" b="889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3020" cy="174414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72576" behindDoc="1" locked="0" layoutInCell="1" allowOverlap="1" wp14:anchorId="4CC1EB21" wp14:editId="46FB9297">
                <wp:simplePos x="0" y="0"/>
                <wp:positionH relativeFrom="margin">
                  <wp:posOffset>2783205</wp:posOffset>
                </wp:positionH>
                <wp:positionV relativeFrom="paragraph">
                  <wp:posOffset>1938020</wp:posOffset>
                </wp:positionV>
                <wp:extent cx="1257300" cy="350520"/>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50520"/>
                        </a:xfrm>
                        <a:prstGeom prst="rect">
                          <a:avLst/>
                        </a:prstGeom>
                        <a:solidFill>
                          <a:srgbClr val="FFFFFF"/>
                        </a:solidFill>
                        <a:ln w="9525">
                          <a:noFill/>
                          <a:miter lim="800000"/>
                          <a:headEnd/>
                          <a:tailEnd/>
                        </a:ln>
                      </wps:spPr>
                      <wps:txbx>
                        <w:txbxContent>
                          <w:p w14:paraId="293D8583" w14:textId="51337F41" w:rsidR="001C2DE0" w:rsidRPr="001C2DE0" w:rsidRDefault="001C2DE0" w:rsidP="001C2DE0">
                            <w:pPr>
                              <w:rPr>
                                <w:sz w:val="18"/>
                                <w:szCs w:val="20"/>
                              </w:rPr>
                            </w:pPr>
                            <w:r>
                              <w:rPr>
                                <w:rFonts w:hint="eastAsia"/>
                                <w:sz w:val="18"/>
                                <w:szCs w:val="20"/>
                              </w:rPr>
                              <w:t>原因は食用油でした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C1EB21" id="_x0000_t202" coordsize="21600,21600" o:spt="202" path="m,l,21600r21600,l21600,xe">
                <v:stroke joinstyle="miter"/>
                <v:path gradientshapeok="t" o:connecttype="rect"/>
              </v:shapetype>
              <v:shape id="テキスト ボックス 2" o:spid="_x0000_s1026" type="#_x0000_t202" style="position:absolute;margin-left:219.15pt;margin-top:152.6pt;width:99pt;height:27.6pt;z-index:-2516439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" stroked="f">
                <v:textbox>
                  <w:txbxContent>
                    <w:p w14:paraId="293D8583" w14:textId="51337F41" w:rsidR="001C2DE0" w:rsidRPr="001C2DE0" w:rsidRDefault="001C2DE0" w:rsidP="001C2DE0">
                      <w:pPr>
                        <w:rPr>
                          <w:sz w:val="18"/>
                          <w:szCs w:val="20"/>
                        </w:rPr>
                      </w:pPr>
                      <w:r>
                        <w:rPr>
                          <w:rFonts w:hint="eastAsia"/>
                          <w:sz w:val="18"/>
                          <w:szCs w:val="20"/>
                        </w:rPr>
                        <w:t>原因は食用油でした</w:t>
                      </w:r>
                    </w:p>
                  </w:txbxContent>
                </v:textbox>
                <w10:wrap anchorx="margin"/>
              </v:shape>
            </w:pict>
          </mc:Fallback>
        </mc:AlternateContent>
      </w:r>
      <w:r>
        <w:rPr>
          <w:noProof/>
        </w:rPr>
        <mc:AlternateContent>
          <mc:Choice Requires="wps">
            <w:drawing>
              <wp:anchor distT="45720" distB="45720" distL="114300" distR="114300" simplePos="0" relativeHeight="251670528" behindDoc="1" locked="0" layoutInCell="1" allowOverlap="1" wp14:anchorId="69FC1781" wp14:editId="3C33976D">
                <wp:simplePos x="0" y="0"/>
                <wp:positionH relativeFrom="margin">
                  <wp:posOffset>0</wp:posOffset>
                </wp:positionH>
                <wp:positionV relativeFrom="paragraph">
                  <wp:posOffset>1938020</wp:posOffset>
                </wp:positionV>
                <wp:extent cx="2522220" cy="3505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2220" cy="350520"/>
                        </a:xfrm>
                        <a:prstGeom prst="rect">
                          <a:avLst/>
                        </a:prstGeom>
                        <a:solidFill>
                          <a:srgbClr val="FFFFFF"/>
                        </a:solidFill>
                        <a:ln w="9525">
                          <a:noFill/>
                          <a:miter lim="800000"/>
                          <a:headEnd/>
                          <a:tailEnd/>
                        </a:ln>
                      </wps:spPr>
                      <wps:txbx>
                        <w:txbxContent>
                          <w:p w14:paraId="57479CD5" w14:textId="3E4458D1" w:rsidR="001C2DE0" w:rsidRPr="001C2DE0" w:rsidRDefault="001C2DE0">
                            <w:pPr>
                              <w:rPr>
                                <w:sz w:val="18"/>
                                <w:szCs w:val="20"/>
                              </w:rPr>
                            </w:pPr>
                            <w:r w:rsidRPr="001C2DE0">
                              <w:rPr>
                                <w:rFonts w:hint="eastAsia"/>
                                <w:sz w:val="18"/>
                                <w:szCs w:val="20"/>
                              </w:rPr>
                              <w:t>マンホールから汚水があふれ出している様子</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FC1781" id="_x0000_s1027" type="#_x0000_t202" style="position:absolute;margin-left:0;margin-top:152.6pt;width:198.6pt;height:27.6pt;z-index:-2516459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" stroked="f">
                <v:textbox>
                  <w:txbxContent>
                    <w:p w14:paraId="57479CD5" w14:textId="3E4458D1" w:rsidR="001C2DE0" w:rsidRPr="001C2DE0" w:rsidRDefault="001C2DE0">
                      <w:pPr>
                        <w:rPr>
                          <w:sz w:val="18"/>
                          <w:szCs w:val="20"/>
                        </w:rPr>
                      </w:pPr>
                      <w:r w:rsidRPr="001C2DE0">
                        <w:rPr>
                          <w:rFonts w:hint="eastAsia"/>
                          <w:sz w:val="18"/>
                          <w:szCs w:val="20"/>
                        </w:rPr>
                        <w:t>マンホールから汚水があふれ出している様子</w:t>
                      </w:r>
                    </w:p>
                  </w:txbxContent>
                </v:textbox>
                <w10:wrap anchorx="margin"/>
              </v:shape>
            </w:pict>
          </mc:Fallback>
        </mc:AlternateContent>
      </w:r>
      <w:r>
        <w:rPr>
          <w:noProof/>
        </w:rPr>
        <w:drawing>
          <wp:anchor distT="0" distB="0" distL="114300" distR="114300" simplePos="0" relativeHeight="251667456" behindDoc="1" locked="0" layoutInCell="1" allowOverlap="1" wp14:anchorId="4312E951" wp14:editId="321635C5">
            <wp:simplePos x="0" y="0"/>
            <wp:positionH relativeFrom="margin">
              <wp:posOffset>0</wp:posOffset>
            </wp:positionH>
            <wp:positionV relativeFrom="paragraph">
              <wp:posOffset>204470</wp:posOffset>
            </wp:positionV>
            <wp:extent cx="2530050" cy="1729740"/>
            <wp:effectExtent l="0" t="0" r="3810" b="381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3577" cy="1732152"/>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C2DE0" w:rsidRPr="001C2DE0" w:rsidSect="00EC4FED">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71776" w14:textId="77777777" w:rsidR="00F0787D" w:rsidRDefault="00F0787D" w:rsidP="00F0787D">
      <w:r>
        <w:separator/>
      </w:r>
    </w:p>
  </w:endnote>
  <w:endnote w:type="continuationSeparator" w:id="0">
    <w:p w14:paraId="79F79A46" w14:textId="77777777" w:rsidR="00F0787D" w:rsidRDefault="00F0787D" w:rsidP="00F0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56EAF" w14:textId="77777777" w:rsidR="00F0787D" w:rsidRDefault="00F0787D" w:rsidP="00F0787D">
      <w:r>
        <w:separator/>
      </w:r>
    </w:p>
  </w:footnote>
  <w:footnote w:type="continuationSeparator" w:id="0">
    <w:p w14:paraId="6AAF384A" w14:textId="77777777" w:rsidR="00F0787D" w:rsidRDefault="00F0787D" w:rsidP="00F0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D8471" w14:textId="25F2CAF4" w:rsidR="00493152" w:rsidRPr="00493152" w:rsidRDefault="00493152">
    <w:pPr>
      <w:pStyle w:val="a4"/>
    </w:pPr>
    <w:r>
      <w:rPr>
        <w:rFonts w:hint="eastAsia"/>
      </w:rPr>
      <w:t>町のお知らせ（特出し）　※サンプル原稿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6ED"/>
    <w:rsid w:val="001C2DE0"/>
    <w:rsid w:val="002837C0"/>
    <w:rsid w:val="002A7B96"/>
    <w:rsid w:val="003A4670"/>
    <w:rsid w:val="00493152"/>
    <w:rsid w:val="004A188C"/>
    <w:rsid w:val="00522F04"/>
    <w:rsid w:val="005F36ED"/>
    <w:rsid w:val="00793729"/>
    <w:rsid w:val="008C2964"/>
    <w:rsid w:val="00982418"/>
    <w:rsid w:val="00AF525D"/>
    <w:rsid w:val="00BE7397"/>
    <w:rsid w:val="00D3507A"/>
    <w:rsid w:val="00E05DC1"/>
    <w:rsid w:val="00EC4FED"/>
    <w:rsid w:val="00F0787D"/>
    <w:rsid w:val="00F16D2D"/>
    <w:rsid w:val="00F33F43"/>
    <w:rsid w:val="00F82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C584109"/>
  <w15:chartTrackingRefBased/>
  <w15:docId w15:val="{2FE42A9B-6080-45C5-9B6D-5050D7CDA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3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0787D"/>
    <w:pPr>
      <w:tabs>
        <w:tab w:val="center" w:pos="4252"/>
        <w:tab w:val="right" w:pos="8504"/>
      </w:tabs>
      <w:snapToGrid w:val="0"/>
    </w:pPr>
  </w:style>
  <w:style w:type="character" w:customStyle="1" w:styleId="a5">
    <w:name w:val="ヘッダー (文字)"/>
    <w:basedOn w:val="a0"/>
    <w:link w:val="a4"/>
    <w:uiPriority w:val="99"/>
    <w:rsid w:val="00F0787D"/>
  </w:style>
  <w:style w:type="paragraph" w:styleId="a6">
    <w:name w:val="footer"/>
    <w:basedOn w:val="a"/>
    <w:link w:val="a7"/>
    <w:uiPriority w:val="99"/>
    <w:unhideWhenUsed/>
    <w:rsid w:val="00F0787D"/>
    <w:pPr>
      <w:tabs>
        <w:tab w:val="center" w:pos="4252"/>
        <w:tab w:val="right" w:pos="8504"/>
      </w:tabs>
      <w:snapToGrid w:val="0"/>
    </w:pPr>
  </w:style>
  <w:style w:type="character" w:customStyle="1" w:styleId="a7">
    <w:name w:val="フッター (文字)"/>
    <w:basedOn w:val="a0"/>
    <w:link w:val="a6"/>
    <w:uiPriority w:val="99"/>
    <w:rsid w:val="00F0787D"/>
  </w:style>
  <w:style w:type="paragraph" w:styleId="a8">
    <w:name w:val="Balloon Text"/>
    <w:basedOn w:val="a"/>
    <w:link w:val="a9"/>
    <w:uiPriority w:val="99"/>
    <w:semiHidden/>
    <w:unhideWhenUsed/>
    <w:rsid w:val="008C296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C2964"/>
    <w:rPr>
      <w:rFonts w:asciiTheme="majorHAnsi" w:eastAsiaTheme="majorEastAsia" w:hAnsiTheme="majorHAnsi" w:cstheme="majorBidi"/>
      <w:sz w:val="18"/>
      <w:szCs w:val="18"/>
    </w:rPr>
  </w:style>
  <w:style w:type="paragraph" w:styleId="aa">
    <w:name w:val="Body Text"/>
    <w:basedOn w:val="a"/>
    <w:link w:val="ab"/>
    <w:semiHidden/>
    <w:rsid w:val="002837C0"/>
    <w:rPr>
      <w:rFonts w:ascii="Century" w:eastAsia="ＭＳ 明朝" w:hAnsi="Century" w:cs="Times New Roman"/>
      <w:b/>
      <w:sz w:val="28"/>
      <w:szCs w:val="20"/>
    </w:rPr>
  </w:style>
  <w:style w:type="character" w:customStyle="1" w:styleId="ab">
    <w:name w:val="本文 (文字)"/>
    <w:basedOn w:val="a0"/>
    <w:link w:val="aa"/>
    <w:semiHidden/>
    <w:rsid w:val="002837C0"/>
    <w:rPr>
      <w:rFonts w:ascii="Century" w:eastAsia="ＭＳ 明朝" w:hAnsi="Century"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CB81A-BD1C-4DE3-B60B-C9381773E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203</Words>
  <Characters>1160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　舞</dc:creator>
  <cp:keywords/>
  <dc:description/>
  <cp:lastModifiedBy>中川　貴詞</cp:lastModifiedBy>
  <cp:revision>7</cp:revision>
  <cp:lastPrinted>2022-03-03T23:59:00Z</cp:lastPrinted>
  <dcterms:created xsi:type="dcterms:W3CDTF">2021-02-18T23:46:00Z</dcterms:created>
  <dcterms:modified xsi:type="dcterms:W3CDTF">2026-01-14T05:15:00Z</dcterms:modified>
</cp:coreProperties>
</file>